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4D2" w:rsidRDefault="008661A0" w:rsidP="003234D2">
      <w:pPr>
        <w:shd w:val="clear" w:color="auto" w:fill="FFFFFF"/>
        <w:spacing w:before="300" w:after="450" w:line="240" w:lineRule="auto"/>
        <w:jc w:val="center"/>
        <w:outlineLvl w:val="0"/>
        <w:rPr>
          <w:rFonts w:ascii="Arial" w:eastAsia="Times New Roman" w:hAnsi="Arial" w:cs="Arial"/>
          <w:color w:val="000000"/>
          <w:sz w:val="21"/>
          <w:szCs w:val="21"/>
          <w:lang w:eastAsia="ru-RU"/>
        </w:rPr>
      </w:pPr>
      <w:r w:rsidRPr="00C61B98">
        <w:rPr>
          <w:rFonts w:ascii="Arial" w:eastAsia="Times New Roman" w:hAnsi="Arial" w:cs="Arial"/>
          <w:b/>
          <w:bCs/>
          <w:color w:val="000000"/>
          <w:kern w:val="36"/>
          <w:sz w:val="32"/>
          <w:szCs w:val="32"/>
          <w:lang w:eastAsia="ru-RU"/>
        </w:rPr>
        <w:t>Выявление правообладателей ранее учтённых объектов недвижимости</w:t>
      </w:r>
      <w:r w:rsidR="003234D2">
        <w:rPr>
          <w:rFonts w:ascii="Arial" w:eastAsia="Times New Roman" w:hAnsi="Arial" w:cs="Arial"/>
          <w:b/>
          <w:bCs/>
          <w:color w:val="000000"/>
          <w:kern w:val="36"/>
          <w:sz w:val="32"/>
          <w:szCs w:val="32"/>
          <w:lang w:eastAsia="ru-RU"/>
        </w:rPr>
        <w:t xml:space="preserve"> (земельных участков)</w:t>
      </w:r>
      <w:r w:rsidRPr="008661A0">
        <w:rPr>
          <w:rFonts w:ascii="Arial" w:eastAsia="Times New Roman" w:hAnsi="Arial" w:cs="Arial"/>
          <w:color w:val="000000"/>
          <w:sz w:val="21"/>
          <w:szCs w:val="21"/>
          <w:lang w:eastAsia="ru-RU"/>
        </w:rPr>
        <w:br/>
      </w:r>
      <w:bookmarkStart w:id="0" w:name="_GoBack"/>
      <w:bookmarkEnd w:id="0"/>
    </w:p>
    <w:p w:rsidR="0010546E" w:rsidRPr="00C61B98" w:rsidRDefault="008661A0" w:rsidP="003234D2">
      <w:pPr>
        <w:shd w:val="clear" w:color="auto" w:fill="FFFFFF"/>
        <w:spacing w:before="300" w:after="450" w:line="240" w:lineRule="auto"/>
        <w:outlineLvl w:val="0"/>
        <w:rPr>
          <w:rFonts w:ascii="Arial" w:eastAsia="Times New Roman" w:hAnsi="Arial" w:cs="Arial"/>
          <w:b/>
          <w:bCs/>
          <w:color w:val="000000"/>
          <w:kern w:val="36"/>
          <w:sz w:val="24"/>
          <w:szCs w:val="24"/>
          <w:lang w:eastAsia="ru-RU"/>
        </w:rPr>
      </w:pPr>
      <w:r w:rsidRPr="008661A0">
        <w:rPr>
          <w:rFonts w:ascii="Arial" w:eastAsia="Times New Roman" w:hAnsi="Arial" w:cs="Arial"/>
          <w:color w:val="000000"/>
          <w:sz w:val="21"/>
          <w:szCs w:val="21"/>
          <w:lang w:eastAsia="ru-RU"/>
        </w:rPr>
        <w:br/>
      </w:r>
      <w:r w:rsidRPr="00C61B98">
        <w:rPr>
          <w:rFonts w:ascii="Arial" w:eastAsia="Times New Roman" w:hAnsi="Arial" w:cs="Arial"/>
          <w:color w:val="000000"/>
          <w:sz w:val="24"/>
          <w:szCs w:val="24"/>
          <w:lang w:eastAsia="ru-RU"/>
        </w:rPr>
        <w:t xml:space="preserve">С 29 июня 2021 года </w:t>
      </w:r>
      <w:r w:rsidR="00B22640" w:rsidRPr="00C61B98">
        <w:rPr>
          <w:rFonts w:ascii="Arial" w:eastAsia="Times New Roman" w:hAnsi="Arial" w:cs="Arial"/>
          <w:color w:val="000000"/>
          <w:sz w:val="24"/>
          <w:szCs w:val="24"/>
          <w:lang w:eastAsia="ru-RU"/>
        </w:rPr>
        <w:t>ОМС «Управление муниципальным имуществом городского округа Красноуфимск» проводят</w:t>
      </w:r>
      <w:r w:rsidRPr="00C61B98">
        <w:rPr>
          <w:rFonts w:ascii="Arial" w:eastAsia="Times New Roman" w:hAnsi="Arial" w:cs="Arial"/>
          <w:color w:val="000000"/>
          <w:sz w:val="24"/>
          <w:szCs w:val="24"/>
          <w:lang w:eastAsia="ru-RU"/>
        </w:rPr>
        <w:t>ся мероприятия по выявлению правообладателей ранее учтенных объектов недвижимости</w:t>
      </w:r>
      <w:r w:rsidR="0010546E" w:rsidRPr="00C61B98">
        <w:rPr>
          <w:rFonts w:ascii="Arial" w:eastAsia="Times New Roman" w:hAnsi="Arial" w:cs="Arial"/>
          <w:color w:val="000000"/>
          <w:sz w:val="24"/>
          <w:szCs w:val="24"/>
          <w:lang w:eastAsia="ru-RU"/>
        </w:rPr>
        <w:t xml:space="preserve"> (земельных участков)</w:t>
      </w:r>
      <w:r w:rsidRPr="00C61B98">
        <w:rPr>
          <w:rFonts w:ascii="Arial" w:eastAsia="Times New Roman" w:hAnsi="Arial" w:cs="Arial"/>
          <w:color w:val="000000"/>
          <w:sz w:val="24"/>
          <w:szCs w:val="24"/>
          <w:lang w:eastAsia="ru-RU"/>
        </w:rPr>
        <w:t>, принятию решений о выявленных правообладателях ранее учтенных объектов недвижимости и направлению сведений о них в Единый государственный реестр недвижимости (далее – ЕГРН) в качестве дополнительных сведений об о</w:t>
      </w:r>
      <w:r w:rsidR="0010546E" w:rsidRPr="00C61B98">
        <w:rPr>
          <w:rFonts w:ascii="Arial" w:eastAsia="Times New Roman" w:hAnsi="Arial" w:cs="Arial"/>
          <w:color w:val="000000"/>
          <w:sz w:val="24"/>
          <w:szCs w:val="24"/>
          <w:lang w:eastAsia="ru-RU"/>
        </w:rPr>
        <w:t xml:space="preserve">бъекте недвижимости, подлежащих </w:t>
      </w:r>
      <w:r w:rsidRPr="00C61B98">
        <w:rPr>
          <w:rFonts w:ascii="Arial" w:eastAsia="Times New Roman" w:hAnsi="Arial" w:cs="Arial"/>
          <w:color w:val="000000"/>
          <w:sz w:val="24"/>
          <w:szCs w:val="24"/>
          <w:lang w:eastAsia="ru-RU"/>
        </w:rPr>
        <w:t>внесению в ЕГРН.</w:t>
      </w:r>
    </w:p>
    <w:p w:rsidR="00DB2E80" w:rsidRPr="00C61B98" w:rsidRDefault="0010546E" w:rsidP="00C61B98">
      <w:pPr>
        <w:shd w:val="clear" w:color="auto" w:fill="FFFFFF"/>
        <w:spacing w:after="0" w:line="240" w:lineRule="auto"/>
        <w:jc w:val="both"/>
        <w:rPr>
          <w:rFonts w:ascii="Arial" w:eastAsia="Times New Roman" w:hAnsi="Arial" w:cs="Arial"/>
          <w:color w:val="000000"/>
          <w:sz w:val="24"/>
          <w:szCs w:val="24"/>
          <w:lang w:eastAsia="ru-RU"/>
        </w:rPr>
      </w:pPr>
      <w:r w:rsidRPr="00C61B98">
        <w:rPr>
          <w:rFonts w:ascii="Arial" w:eastAsia="Times New Roman" w:hAnsi="Arial" w:cs="Arial"/>
          <w:color w:val="000000"/>
          <w:sz w:val="24"/>
          <w:szCs w:val="24"/>
          <w:lang w:eastAsia="ru-RU"/>
        </w:rPr>
        <w:t>Работа по выявлению правообладателей осуществляется в отношении земельных участков.</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Данные полномочия органа местного самоуправления предусмотрены Федеральным законом от 30.12.2020 N 518-ФЗ «О внесении изменений в отдельные законодательные акты Российской Федерации».  Цель вносимых изменений - защита прав собственности и иных вещных прав, а также решение задачи по вовлечению ранее учтенных объектов недвижимости в гражданский оборот.</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К ранее учтенным объектам недвижимости относятся объекты, права на которые возникли до 31 января 1998 года (т.е. до вступления в силу </w:t>
      </w:r>
      <w:hyperlink r:id="rId4" w:tgtFrame="_blank" w:history="1">
        <w:r w:rsidR="008661A0" w:rsidRPr="00C61B98">
          <w:rPr>
            <w:rFonts w:ascii="Arial" w:eastAsia="Times New Roman" w:hAnsi="Arial" w:cs="Arial"/>
            <w:color w:val="254A94"/>
            <w:sz w:val="24"/>
            <w:szCs w:val="24"/>
            <w:u w:val="single"/>
            <w:lang w:eastAsia="ru-RU"/>
          </w:rPr>
          <w:t>Федерального закона от 21.07.1997 № 122-ФЗ</w:t>
        </w:r>
      </w:hyperlink>
      <w:r w:rsidR="008661A0" w:rsidRPr="00C61B98">
        <w:rPr>
          <w:rFonts w:ascii="Arial" w:eastAsia="Times New Roman" w:hAnsi="Arial" w:cs="Arial"/>
          <w:color w:val="000000"/>
          <w:sz w:val="24"/>
          <w:szCs w:val="24"/>
          <w:lang w:eastAsia="ru-RU"/>
        </w:rPr>
        <w:t>), а также иные приравненные к ним объекты недвижимости, права на которые не зарегистрированы в ЕГРН.</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Новый закон не отменяет существующий в настоящее время в действующем законодательстве принцип, согласно которому  государственные акты, свидетельства и другие документы, удостоверяющие права на объекты недвижимости и выданные гражданам или юридическим лицам до введения в действие </w:t>
      </w:r>
      <w:hyperlink r:id="rId5" w:tgtFrame="_blank" w:history="1">
        <w:r w:rsidR="008661A0" w:rsidRPr="00C61B98">
          <w:rPr>
            <w:rFonts w:ascii="Arial" w:eastAsia="Times New Roman" w:hAnsi="Arial" w:cs="Arial"/>
            <w:color w:val="254A94"/>
            <w:sz w:val="24"/>
            <w:szCs w:val="24"/>
            <w:u w:val="single"/>
            <w:lang w:eastAsia="ru-RU"/>
          </w:rPr>
          <w:t>Федерального закона от 21.07.1997 № 122-ФЗ</w:t>
        </w:r>
      </w:hyperlink>
      <w:r w:rsidR="008661A0" w:rsidRPr="00C61B98">
        <w:rPr>
          <w:rFonts w:ascii="Arial" w:eastAsia="Times New Roman" w:hAnsi="Arial" w:cs="Arial"/>
          <w:color w:val="000000"/>
          <w:sz w:val="24"/>
          <w:szCs w:val="24"/>
          <w:lang w:eastAsia="ru-RU"/>
        </w:rPr>
        <w:t>, имеют равную юридическую силу с записями в ЕГРН.</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Однако, если ваше право на объект недвижимости было зарегистрировано до 31 января 1998 года, то в записях единого государственного реестра прав отметки о его регистрации нет. Это значит, что при получении сведений об актуальных правах или обременениях на объект недвижимого имущества выдается выписка о том, что прав или ограничений не зарегистрировано. Это снижает качество и полноту выдаваемой информации и, вместе с тем, дает простор в совершении мошеннических действий в отношении объектов, права на которые не зарегистрированы в установленном законом порядке. Процедура внесения в ЕГРН сведений о правообладателях таких объектов, предусмотренная Федеральным законом № 218-ФЗ «О государственной регистрации недвижимости», предполагает наличие заявления этих лиц о регистрации ранее возникшего права в ЕГРН.</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 xml:space="preserve">Принятый закон № 518-ФЗ касается ситуаций, когда документы о правах на ранее учтенные объекты недвижимости не позволяют определить их правообладателя, например, в государственных актах о праве постоянного пользования на землю </w:t>
      </w:r>
      <w:r w:rsidR="008661A0" w:rsidRPr="00C61B98">
        <w:rPr>
          <w:rFonts w:ascii="Arial" w:eastAsia="Times New Roman" w:hAnsi="Arial" w:cs="Arial"/>
          <w:color w:val="000000"/>
          <w:sz w:val="24"/>
          <w:szCs w:val="24"/>
          <w:lang w:eastAsia="ru-RU"/>
        </w:rPr>
        <w:lastRenderedPageBreak/>
        <w:t>(выдававшихся БТИ), в свидетельстве о праве на землю (выдававшихся комитетом по земельным ресурсам) указаны только фамилии, имя и отчество правообладателя, но нет иных идентифицирующих сведений (в том числе реквизитов документа, удостоверяющего личность). </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 xml:space="preserve">В целях реализации новых полномочий </w:t>
      </w:r>
      <w:r w:rsidRPr="00C61B98">
        <w:rPr>
          <w:rFonts w:ascii="Arial" w:eastAsia="Times New Roman" w:hAnsi="Arial" w:cs="Arial"/>
          <w:color w:val="000000"/>
          <w:sz w:val="24"/>
          <w:szCs w:val="24"/>
          <w:lang w:eastAsia="ru-RU"/>
        </w:rPr>
        <w:t>ОМС «Управление муниципальным имуществом городского округа Красноуфимск»</w:t>
      </w:r>
      <w:r w:rsidR="008661A0" w:rsidRPr="00C61B98">
        <w:rPr>
          <w:rFonts w:ascii="Arial" w:eastAsia="Times New Roman" w:hAnsi="Arial" w:cs="Arial"/>
          <w:color w:val="000000"/>
          <w:sz w:val="24"/>
          <w:szCs w:val="24"/>
          <w:lang w:eastAsia="ru-RU"/>
        </w:rPr>
        <w:t xml:space="preserve">  наделяется правом на безвозмездной основе запрашивать информацию в уполномоченных органах (МВД России, ФНС России, </w:t>
      </w:r>
      <w:proofErr w:type="spellStart"/>
      <w:r w:rsidR="008661A0" w:rsidRPr="00C61B98">
        <w:rPr>
          <w:rFonts w:ascii="Arial" w:eastAsia="Times New Roman" w:hAnsi="Arial" w:cs="Arial"/>
          <w:color w:val="000000"/>
          <w:sz w:val="24"/>
          <w:szCs w:val="24"/>
          <w:lang w:eastAsia="ru-RU"/>
        </w:rPr>
        <w:t>Росреестр</w:t>
      </w:r>
      <w:proofErr w:type="spellEnd"/>
      <w:r w:rsidR="008661A0" w:rsidRPr="00C61B98">
        <w:rPr>
          <w:rFonts w:ascii="Arial" w:eastAsia="Times New Roman" w:hAnsi="Arial" w:cs="Arial"/>
          <w:color w:val="000000"/>
          <w:sz w:val="24"/>
          <w:szCs w:val="24"/>
          <w:lang w:eastAsia="ru-RU"/>
        </w:rPr>
        <w:t xml:space="preserve">, ПФР, нотариус) и организациях, осуществлявших до 31.01.1998г учет и регистрацию прав на объекты </w:t>
      </w:r>
      <w:r w:rsidR="00B73CE2" w:rsidRPr="00C61B98">
        <w:rPr>
          <w:rFonts w:ascii="Arial" w:eastAsia="Times New Roman" w:hAnsi="Arial" w:cs="Arial"/>
          <w:color w:val="000000"/>
          <w:sz w:val="24"/>
          <w:szCs w:val="24"/>
          <w:lang w:eastAsia="ru-RU"/>
        </w:rPr>
        <w:t>недвижимости</w:t>
      </w:r>
      <w:r w:rsidR="008661A0" w:rsidRPr="00C61B98">
        <w:rPr>
          <w:rFonts w:ascii="Arial" w:eastAsia="Times New Roman" w:hAnsi="Arial" w:cs="Arial"/>
          <w:color w:val="000000"/>
          <w:sz w:val="24"/>
          <w:szCs w:val="24"/>
          <w:lang w:eastAsia="ru-RU"/>
        </w:rPr>
        <w:t>,  а также принимать сообщения заинтересованных лиц. Кроме того, будут анализироваться архивные сведения о правообладателях, имеющиеся в распоряжении органа ме</w:t>
      </w:r>
      <w:r w:rsidR="00B73CE2" w:rsidRPr="00C61B98">
        <w:rPr>
          <w:rFonts w:ascii="Arial" w:eastAsia="Times New Roman" w:hAnsi="Arial" w:cs="Arial"/>
          <w:color w:val="000000"/>
          <w:sz w:val="24"/>
          <w:szCs w:val="24"/>
          <w:lang w:eastAsia="ru-RU"/>
        </w:rPr>
        <w:t xml:space="preserve">стного </w:t>
      </w:r>
      <w:r w:rsidR="008661A0" w:rsidRPr="00C61B98">
        <w:rPr>
          <w:rFonts w:ascii="Arial" w:eastAsia="Times New Roman" w:hAnsi="Arial" w:cs="Arial"/>
          <w:color w:val="000000"/>
          <w:sz w:val="24"/>
          <w:szCs w:val="24"/>
          <w:lang w:eastAsia="ru-RU"/>
        </w:rPr>
        <w:t>самоуправления.</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 xml:space="preserve">По результатам проводимых мероприятий в </w:t>
      </w:r>
      <w:proofErr w:type="spellStart"/>
      <w:r w:rsidR="008661A0" w:rsidRPr="00C61B98">
        <w:rPr>
          <w:rFonts w:ascii="Arial" w:eastAsia="Times New Roman" w:hAnsi="Arial" w:cs="Arial"/>
          <w:color w:val="000000"/>
          <w:sz w:val="24"/>
          <w:szCs w:val="24"/>
          <w:lang w:eastAsia="ru-RU"/>
        </w:rPr>
        <w:t>Росреестр</w:t>
      </w:r>
      <w:proofErr w:type="spellEnd"/>
      <w:r w:rsidR="008661A0" w:rsidRPr="00C61B98">
        <w:rPr>
          <w:rFonts w:ascii="Arial" w:eastAsia="Times New Roman" w:hAnsi="Arial" w:cs="Arial"/>
          <w:color w:val="000000"/>
          <w:sz w:val="24"/>
          <w:szCs w:val="24"/>
          <w:lang w:eastAsia="ru-RU"/>
        </w:rPr>
        <w:t xml:space="preserve"> будут направляться заявления для внесения в Единый государственный реестр недвижимости сведений о выявленных ранее учтенных объектах недвижимости и их правообладателях.</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Сведения о выявленных объектах недвижимости вносятся в государственный кадастр недвижимости на основании решения о выявлении правообладателя ранее учтенного объекта недвижимости, что не предполагает государственной регистрации прав на ранее учтенный объект недвижимости без отдельного волеизъявления правообладателя. Финансовые расходы со стороны правообладателей объектов недвижимости за внесение сведений в ЕГРН не потребуются.</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t xml:space="preserve">Лицо, выявленное в качестве правообладателя ранее учтенного объекта недвижимости, или иное заинтересованное лицо вправе представить в </w:t>
      </w:r>
      <w:r w:rsidR="00B73CE2" w:rsidRPr="00C61B98">
        <w:rPr>
          <w:rFonts w:ascii="Arial" w:eastAsia="Times New Roman" w:hAnsi="Arial" w:cs="Arial"/>
          <w:color w:val="000000"/>
          <w:sz w:val="24"/>
          <w:szCs w:val="24"/>
          <w:lang w:eastAsia="ru-RU"/>
        </w:rPr>
        <w:t>ОМС «Управление муниципальным имуществом городского округа Красноуфимск»</w:t>
      </w:r>
      <w:r w:rsidR="008661A0" w:rsidRPr="00C61B98">
        <w:rPr>
          <w:rFonts w:ascii="Arial" w:eastAsia="Times New Roman" w:hAnsi="Arial" w:cs="Arial"/>
          <w:color w:val="000000"/>
          <w:sz w:val="24"/>
          <w:szCs w:val="24"/>
          <w:lang w:eastAsia="ru-RU"/>
        </w:rPr>
        <w:t xml:space="preserve"> возражения относительно сведений, содержащихся в проекте решения о выявлении правообладателя ранее учтенного объекта недвижимости.</w:t>
      </w:r>
      <w:r w:rsidR="008661A0" w:rsidRPr="00C61B98">
        <w:rPr>
          <w:rFonts w:ascii="Arial" w:eastAsia="Times New Roman" w:hAnsi="Arial" w:cs="Arial"/>
          <w:color w:val="000000"/>
          <w:sz w:val="24"/>
          <w:szCs w:val="24"/>
          <w:lang w:eastAsia="ru-RU"/>
        </w:rPr>
        <w:br/>
      </w:r>
      <w:r w:rsidR="008661A0" w:rsidRPr="00C61B98">
        <w:rPr>
          <w:rFonts w:ascii="Arial" w:eastAsia="Times New Roman" w:hAnsi="Arial" w:cs="Arial"/>
          <w:color w:val="000000"/>
          <w:sz w:val="24"/>
          <w:szCs w:val="24"/>
          <w:lang w:eastAsia="ru-RU"/>
        </w:rPr>
        <w:br/>
      </w:r>
    </w:p>
    <w:p w:rsidR="008661A0" w:rsidRPr="00C61B98" w:rsidRDefault="00DB2E80" w:rsidP="00C61B98">
      <w:pPr>
        <w:shd w:val="clear" w:color="auto" w:fill="FFFFFF"/>
        <w:spacing w:after="0" w:line="240" w:lineRule="auto"/>
        <w:jc w:val="both"/>
        <w:rPr>
          <w:rFonts w:ascii="Arial" w:eastAsia="Times New Roman" w:hAnsi="Arial" w:cs="Arial"/>
          <w:color w:val="000000"/>
          <w:sz w:val="24"/>
          <w:szCs w:val="24"/>
          <w:lang w:eastAsia="ru-RU"/>
        </w:rPr>
      </w:pPr>
      <w:r w:rsidRPr="00C61B98">
        <w:rPr>
          <w:rFonts w:ascii="Arial" w:eastAsia="Times New Roman" w:hAnsi="Arial" w:cs="Arial"/>
          <w:color w:val="000000"/>
          <w:sz w:val="24"/>
          <w:szCs w:val="24"/>
          <w:lang w:eastAsia="ru-RU"/>
        </w:rPr>
        <w:t>С целью внесения сведений о правообладателе объекта недвижимости в ЕГРН правообладатели</w:t>
      </w:r>
      <w:r w:rsidR="008661A0" w:rsidRPr="00C61B98">
        <w:rPr>
          <w:rFonts w:ascii="Arial" w:eastAsia="Times New Roman" w:hAnsi="Arial" w:cs="Arial"/>
          <w:color w:val="000000"/>
          <w:sz w:val="24"/>
          <w:szCs w:val="24"/>
          <w:lang w:eastAsia="ru-RU"/>
        </w:rPr>
        <w:t> </w:t>
      </w:r>
      <w:r w:rsidRPr="00C61B98">
        <w:rPr>
          <w:rFonts w:ascii="Arial" w:eastAsia="Times New Roman" w:hAnsi="Arial" w:cs="Arial"/>
          <w:color w:val="000000"/>
          <w:sz w:val="24"/>
          <w:szCs w:val="24"/>
          <w:lang w:eastAsia="ru-RU"/>
        </w:rPr>
        <w:t xml:space="preserve">объектов недвижимости или их представители могут обратиться в ОМС «Управление муниципальным имуществом городского округа Красноуфимск» по адресу: </w:t>
      </w:r>
    </w:p>
    <w:p w:rsidR="00DB2E80" w:rsidRPr="00C61B98" w:rsidRDefault="00DB2E80" w:rsidP="00C61B98">
      <w:pPr>
        <w:shd w:val="clear" w:color="auto" w:fill="FFFFFF"/>
        <w:spacing w:after="0" w:line="240" w:lineRule="auto"/>
        <w:jc w:val="both"/>
        <w:rPr>
          <w:rFonts w:ascii="Arial" w:eastAsia="Times New Roman" w:hAnsi="Arial" w:cs="Arial"/>
          <w:color w:val="000000"/>
          <w:sz w:val="24"/>
          <w:szCs w:val="24"/>
          <w:lang w:eastAsia="ru-RU"/>
        </w:rPr>
      </w:pPr>
      <w:r w:rsidRPr="00C61B98">
        <w:rPr>
          <w:rFonts w:ascii="Arial" w:eastAsia="Times New Roman" w:hAnsi="Arial" w:cs="Arial"/>
          <w:color w:val="000000"/>
          <w:sz w:val="24"/>
          <w:szCs w:val="24"/>
          <w:lang w:eastAsia="ru-RU"/>
        </w:rPr>
        <w:t xml:space="preserve">г. Красноуфимск, ул. Советская, 25, </w:t>
      </w:r>
      <w:proofErr w:type="spellStart"/>
      <w:r w:rsidRPr="00C61B98">
        <w:rPr>
          <w:rFonts w:ascii="Arial" w:eastAsia="Times New Roman" w:hAnsi="Arial" w:cs="Arial"/>
          <w:color w:val="000000"/>
          <w:sz w:val="24"/>
          <w:szCs w:val="24"/>
          <w:lang w:eastAsia="ru-RU"/>
        </w:rPr>
        <w:t>каб</w:t>
      </w:r>
      <w:proofErr w:type="spellEnd"/>
      <w:r w:rsidRPr="00C61B98">
        <w:rPr>
          <w:rFonts w:ascii="Arial" w:eastAsia="Times New Roman" w:hAnsi="Arial" w:cs="Arial"/>
          <w:color w:val="000000"/>
          <w:sz w:val="24"/>
          <w:szCs w:val="24"/>
          <w:lang w:eastAsia="ru-RU"/>
        </w:rPr>
        <w:t>. 119, тел. 8(34394)5-17-22 в отношении земельных участков.</w:t>
      </w:r>
    </w:p>
    <w:p w:rsidR="00FB0268" w:rsidRPr="00C61B98" w:rsidRDefault="00FB0268" w:rsidP="00C61B98">
      <w:pPr>
        <w:shd w:val="clear" w:color="auto" w:fill="FFFFFF"/>
        <w:spacing w:after="0" w:line="240" w:lineRule="auto"/>
        <w:jc w:val="both"/>
        <w:rPr>
          <w:rFonts w:ascii="Arial" w:eastAsia="Times New Roman" w:hAnsi="Arial" w:cs="Arial"/>
          <w:color w:val="000000"/>
          <w:sz w:val="24"/>
          <w:szCs w:val="24"/>
          <w:lang w:eastAsia="ru-RU"/>
        </w:rPr>
      </w:pPr>
      <w:r w:rsidRPr="00C61B98">
        <w:rPr>
          <w:rFonts w:ascii="Arial" w:eastAsia="Times New Roman" w:hAnsi="Arial" w:cs="Arial"/>
          <w:color w:val="000000"/>
          <w:sz w:val="24"/>
          <w:szCs w:val="24"/>
          <w:lang w:eastAsia="ru-RU"/>
        </w:rPr>
        <w:t>При себе необходимо иметь:</w:t>
      </w:r>
    </w:p>
    <w:p w:rsidR="00FB0268" w:rsidRPr="00C61B98" w:rsidRDefault="00FB0268" w:rsidP="00C61B98">
      <w:pPr>
        <w:shd w:val="clear" w:color="auto" w:fill="FFFFFF"/>
        <w:spacing w:after="0" w:line="240" w:lineRule="auto"/>
        <w:jc w:val="both"/>
        <w:rPr>
          <w:rFonts w:ascii="Arial" w:eastAsia="Times New Roman" w:hAnsi="Arial" w:cs="Arial"/>
          <w:color w:val="000000"/>
          <w:sz w:val="24"/>
          <w:szCs w:val="24"/>
          <w:lang w:eastAsia="ru-RU"/>
        </w:rPr>
      </w:pPr>
      <w:r w:rsidRPr="00C61B98">
        <w:rPr>
          <w:rFonts w:ascii="Arial" w:eastAsia="Times New Roman" w:hAnsi="Arial" w:cs="Arial"/>
          <w:color w:val="000000"/>
          <w:sz w:val="24"/>
          <w:szCs w:val="24"/>
          <w:lang w:eastAsia="ru-RU"/>
        </w:rPr>
        <w:t>- паспорт;</w:t>
      </w:r>
    </w:p>
    <w:p w:rsidR="00FB0268" w:rsidRPr="00C61B98" w:rsidRDefault="00FB0268" w:rsidP="00C61B98">
      <w:pPr>
        <w:shd w:val="clear" w:color="auto" w:fill="FFFFFF"/>
        <w:spacing w:after="0" w:line="240" w:lineRule="auto"/>
        <w:jc w:val="both"/>
        <w:rPr>
          <w:rFonts w:ascii="Arial" w:eastAsia="Times New Roman" w:hAnsi="Arial" w:cs="Arial"/>
          <w:color w:val="000000"/>
          <w:sz w:val="24"/>
          <w:szCs w:val="24"/>
          <w:lang w:eastAsia="ru-RU"/>
        </w:rPr>
      </w:pPr>
      <w:r w:rsidRPr="00C61B98">
        <w:rPr>
          <w:rFonts w:ascii="Arial" w:eastAsia="Times New Roman" w:hAnsi="Arial" w:cs="Arial"/>
          <w:color w:val="000000"/>
          <w:sz w:val="24"/>
          <w:szCs w:val="24"/>
          <w:lang w:eastAsia="ru-RU"/>
        </w:rPr>
        <w:t>- СНИЛС;</w:t>
      </w:r>
    </w:p>
    <w:p w:rsidR="00FB0268" w:rsidRPr="00C61B98" w:rsidRDefault="00FB0268" w:rsidP="00C61B98">
      <w:pPr>
        <w:shd w:val="clear" w:color="auto" w:fill="FFFFFF"/>
        <w:spacing w:after="0" w:line="240" w:lineRule="auto"/>
        <w:jc w:val="both"/>
        <w:rPr>
          <w:rFonts w:ascii="Arial" w:eastAsia="Times New Roman" w:hAnsi="Arial" w:cs="Arial"/>
          <w:color w:val="000000"/>
          <w:sz w:val="24"/>
          <w:szCs w:val="24"/>
          <w:lang w:eastAsia="ru-RU"/>
        </w:rPr>
      </w:pPr>
      <w:r w:rsidRPr="00C61B98">
        <w:rPr>
          <w:rFonts w:ascii="Arial" w:eastAsia="Times New Roman" w:hAnsi="Arial" w:cs="Arial"/>
          <w:color w:val="000000"/>
          <w:sz w:val="24"/>
          <w:szCs w:val="24"/>
          <w:lang w:eastAsia="ru-RU"/>
        </w:rPr>
        <w:t>- правоустанавливающие документы на земельный участок.</w:t>
      </w:r>
    </w:p>
    <w:p w:rsidR="004934BC" w:rsidRPr="00C61B98" w:rsidRDefault="004934BC" w:rsidP="00C61B98">
      <w:pPr>
        <w:shd w:val="clear" w:color="auto" w:fill="FFFFFF"/>
        <w:spacing w:after="0" w:line="240" w:lineRule="auto"/>
        <w:jc w:val="both"/>
        <w:rPr>
          <w:rFonts w:ascii="Arial" w:eastAsia="Times New Roman" w:hAnsi="Arial" w:cs="Arial"/>
          <w:color w:val="000000"/>
          <w:sz w:val="24"/>
          <w:szCs w:val="24"/>
          <w:lang w:eastAsia="ru-RU"/>
        </w:rPr>
      </w:pPr>
    </w:p>
    <w:p w:rsidR="00B21E97" w:rsidRPr="00C61B98" w:rsidRDefault="004934BC" w:rsidP="00C61B98">
      <w:pPr>
        <w:shd w:val="clear" w:color="auto" w:fill="FFFFFF"/>
        <w:spacing w:after="0" w:line="240" w:lineRule="auto"/>
        <w:jc w:val="both"/>
        <w:rPr>
          <w:rFonts w:ascii="Arial" w:hAnsi="Arial" w:cs="Arial"/>
          <w:color w:val="5C5C5C"/>
          <w:sz w:val="24"/>
          <w:szCs w:val="24"/>
        </w:rPr>
      </w:pPr>
      <w:r w:rsidRPr="00C61B98">
        <w:rPr>
          <w:rFonts w:ascii="Arial" w:eastAsia="Times New Roman" w:hAnsi="Arial" w:cs="Arial"/>
          <w:color w:val="000000"/>
          <w:sz w:val="24"/>
          <w:szCs w:val="24"/>
          <w:lang w:eastAsia="ru-RU"/>
        </w:rPr>
        <w:t>Одновременно новый закон № 518-ФЗ не ограничивает правообладателей объектов недвижимости в возможности </w:t>
      </w:r>
      <w:r w:rsidRPr="00C61B98">
        <w:rPr>
          <w:rFonts w:ascii="Arial" w:eastAsia="Times New Roman" w:hAnsi="Arial" w:cs="Arial"/>
          <w:bCs/>
          <w:color w:val="000000"/>
          <w:sz w:val="24"/>
          <w:szCs w:val="24"/>
          <w:lang w:eastAsia="ru-RU"/>
        </w:rPr>
        <w:t>самостоятельно осуществить государственную регистрацию ранее возникшего права.</w:t>
      </w:r>
      <w:r w:rsidRPr="00C61B98">
        <w:rPr>
          <w:rFonts w:ascii="Arial" w:eastAsia="Times New Roman" w:hAnsi="Arial" w:cs="Arial"/>
          <w:b/>
          <w:bCs/>
          <w:color w:val="000000"/>
          <w:sz w:val="24"/>
          <w:szCs w:val="24"/>
          <w:lang w:eastAsia="ru-RU"/>
        </w:rPr>
        <w:t xml:space="preserve"> </w:t>
      </w:r>
    </w:p>
    <w:p w:rsidR="00B21E97" w:rsidRPr="008661A0" w:rsidRDefault="00B21E97" w:rsidP="00B21E97">
      <w:pPr>
        <w:shd w:val="clear" w:color="auto" w:fill="FFFFFF"/>
        <w:spacing w:after="0" w:line="240" w:lineRule="auto"/>
        <w:rPr>
          <w:rFonts w:ascii="Arial" w:eastAsia="Times New Roman" w:hAnsi="Arial" w:cs="Arial"/>
          <w:color w:val="000000"/>
          <w:sz w:val="21"/>
          <w:szCs w:val="21"/>
          <w:lang w:eastAsia="ru-RU"/>
        </w:rPr>
      </w:pPr>
    </w:p>
    <w:p w:rsidR="00BD3E3D" w:rsidRDefault="003234D2"/>
    <w:sectPr w:rsidR="00BD3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6E"/>
    <w:rsid w:val="00026C2D"/>
    <w:rsid w:val="0010546E"/>
    <w:rsid w:val="003234D2"/>
    <w:rsid w:val="004934BC"/>
    <w:rsid w:val="00577D6E"/>
    <w:rsid w:val="005965E8"/>
    <w:rsid w:val="008661A0"/>
    <w:rsid w:val="008817A5"/>
    <w:rsid w:val="00B21E97"/>
    <w:rsid w:val="00B22640"/>
    <w:rsid w:val="00B73CE2"/>
    <w:rsid w:val="00C61B98"/>
    <w:rsid w:val="00DB2E80"/>
    <w:rsid w:val="00FB0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E5B95-C8E2-4736-B274-31E657DC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1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61B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32630">
      <w:bodyDiv w:val="1"/>
      <w:marLeft w:val="0"/>
      <w:marRight w:val="0"/>
      <w:marTop w:val="0"/>
      <w:marBottom w:val="0"/>
      <w:divBdr>
        <w:top w:val="none" w:sz="0" w:space="0" w:color="auto"/>
        <w:left w:val="none" w:sz="0" w:space="0" w:color="auto"/>
        <w:bottom w:val="none" w:sz="0" w:space="0" w:color="auto"/>
        <w:right w:val="none" w:sz="0" w:space="0" w:color="auto"/>
      </w:divBdr>
    </w:div>
    <w:div w:id="19820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remlin.ru/acts/bank/11239" TargetMode="External"/><Relationship Id="rId4" Type="http://schemas.openxmlformats.org/officeDocument/2006/relationships/hyperlink" Target="http://www.kremlin.ru/acts/bank/11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Prosvirnina_NA</dc:creator>
  <cp:keywords/>
  <dc:description/>
  <cp:lastModifiedBy>Prosvirnina_NA</cp:lastModifiedBy>
  <cp:revision>6</cp:revision>
  <cp:lastPrinted>2022-02-17T10:38:00Z</cp:lastPrinted>
  <dcterms:created xsi:type="dcterms:W3CDTF">2022-02-17T07:53:00Z</dcterms:created>
  <dcterms:modified xsi:type="dcterms:W3CDTF">2022-02-21T04:06:00Z</dcterms:modified>
</cp:coreProperties>
</file>